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F0" w:rsidRDefault="00BB42F0" w:rsidP="00BB42F0">
      <w:r>
        <w:t xml:space="preserve">APWH – Reading Guide Era 3 - </w:t>
      </w:r>
      <w:r w:rsidRPr="00B31081">
        <w:t>Period 3 – An Age of Accelerating Connections</w:t>
      </w:r>
      <w:r>
        <w:t xml:space="preserve"> 600- </w:t>
      </w:r>
      <w:proofErr w:type="gramStart"/>
      <w:r>
        <w:t>1450  Name</w:t>
      </w:r>
      <w:proofErr w:type="gramEnd"/>
      <w:r>
        <w:t>:____________________</w:t>
      </w:r>
    </w:p>
    <w:p w:rsidR="00BB42F0" w:rsidRDefault="00030BBE" w:rsidP="00BB42F0">
      <w:r w:rsidRPr="00030BBE">
        <w:t>CHAPTER 13 The Worlds of the Fifteenth Century</w:t>
      </w:r>
      <w:r w:rsidR="00BB42F0">
        <w:tab/>
      </w:r>
      <w:r>
        <w:tab/>
      </w:r>
      <w:r>
        <w:tab/>
      </w:r>
      <w:r>
        <w:tab/>
      </w:r>
      <w:r w:rsidR="00BB42F0">
        <w:t>Per</w:t>
      </w:r>
      <w:proofErr w:type="gramStart"/>
      <w:r w:rsidR="00BB42F0">
        <w:t>:_</w:t>
      </w:r>
      <w:proofErr w:type="gramEnd"/>
      <w:r w:rsidR="00BB42F0"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0BBE" w:rsidRPr="00AC6DF7" w:rsidTr="00D25CC0">
        <w:tc>
          <w:tcPr>
            <w:tcW w:w="10790" w:type="dxa"/>
            <w:gridSpan w:val="2"/>
          </w:tcPr>
          <w:p w:rsidR="00030BBE" w:rsidRPr="00AC6DF7" w:rsidRDefault="00030BBE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030BBE" w:rsidRPr="00AC6DF7" w:rsidTr="00D25CC0">
        <w:tc>
          <w:tcPr>
            <w:tcW w:w="5395" w:type="dxa"/>
          </w:tcPr>
          <w:p w:rsidR="00030BBE" w:rsidRPr="00A326C7" w:rsidRDefault="00030BBE" w:rsidP="00030B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030BBE">
              <w:rPr>
                <w:b/>
              </w:rPr>
              <w:t>Consider the variety of human experience in the fifteenth century and compare tho</w:t>
            </w:r>
            <w:r>
              <w:rPr>
                <w:b/>
              </w:rPr>
              <w:t>se experiences across cultures.</w:t>
            </w:r>
          </w:p>
        </w:tc>
        <w:tc>
          <w:tcPr>
            <w:tcW w:w="5395" w:type="dxa"/>
          </w:tcPr>
          <w:p w:rsidR="00030BBE" w:rsidRPr="00AC6DF7" w:rsidRDefault="00213FF3" w:rsidP="00104430">
            <w:pPr>
              <w:rPr>
                <w:b/>
              </w:rPr>
            </w:pPr>
            <w:r>
              <w:rPr>
                <w:b/>
              </w:rPr>
              <w:t>Renaissance</w:t>
            </w:r>
          </w:p>
        </w:tc>
      </w:tr>
      <w:tr w:rsidR="00030BBE" w:rsidRPr="00AC6DF7" w:rsidTr="00D25CC0">
        <w:tc>
          <w:tcPr>
            <w:tcW w:w="5395" w:type="dxa"/>
          </w:tcPr>
          <w:p w:rsidR="00030BBE" w:rsidRPr="00A326C7" w:rsidRDefault="00030BBE" w:rsidP="00030B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030BBE">
              <w:rPr>
                <w:b/>
              </w:rPr>
              <w:t>Contrast the political and cultural conditions in China’s Ming Dynasty and Europe’s “Renaissance Period” on the cusp of the modern world and analyze why Europe came to domina</w:t>
            </w:r>
            <w:r>
              <w:rPr>
                <w:b/>
              </w:rPr>
              <w:t>te the world in the modern era.</w:t>
            </w:r>
          </w:p>
        </w:tc>
        <w:tc>
          <w:tcPr>
            <w:tcW w:w="5395" w:type="dxa"/>
          </w:tcPr>
          <w:p w:rsidR="00030BBE" w:rsidRPr="00AC6DF7" w:rsidRDefault="00104430" w:rsidP="00D25CC0">
            <w:pPr>
              <w:rPr>
                <w:b/>
              </w:rPr>
            </w:pPr>
            <w:r w:rsidRPr="00104430">
              <w:rPr>
                <w:b/>
              </w:rPr>
              <w:t>Malacca</w:t>
            </w:r>
          </w:p>
        </w:tc>
      </w:tr>
      <w:tr w:rsidR="00030BBE" w:rsidRPr="00AC6DF7" w:rsidTr="00D25CC0">
        <w:tc>
          <w:tcPr>
            <w:tcW w:w="5395" w:type="dxa"/>
          </w:tcPr>
          <w:p w:rsidR="00030BBE" w:rsidRPr="00A326C7" w:rsidRDefault="00030BBE" w:rsidP="00030B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030BBE">
              <w:rPr>
                <w:b/>
              </w:rPr>
              <w:t>Determine the factors that bring about change in the Islamic world (Middle East and West Africa) in the fifteenth century and analyze the differences b</w:t>
            </w:r>
            <w:r>
              <w:rPr>
                <w:b/>
              </w:rPr>
              <w:t>etween the four Muslim Empires.</w:t>
            </w:r>
          </w:p>
        </w:tc>
        <w:tc>
          <w:tcPr>
            <w:tcW w:w="5395" w:type="dxa"/>
          </w:tcPr>
          <w:p w:rsidR="00030BBE" w:rsidRPr="00AC6DF7" w:rsidRDefault="00104430" w:rsidP="00D25CC0">
            <w:pPr>
              <w:rPr>
                <w:b/>
              </w:rPr>
            </w:pPr>
            <w:r w:rsidRPr="00104430">
              <w:rPr>
                <w:b/>
              </w:rPr>
              <w:t>Timbuktu</w:t>
            </w:r>
          </w:p>
        </w:tc>
      </w:tr>
      <w:tr w:rsidR="00030BBE" w:rsidRPr="00AC6DF7" w:rsidTr="00D25CC0">
        <w:tc>
          <w:tcPr>
            <w:tcW w:w="5395" w:type="dxa"/>
          </w:tcPr>
          <w:p w:rsidR="00030BBE" w:rsidRPr="0077393A" w:rsidRDefault="00030BBE" w:rsidP="00D25C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030BBE">
              <w:rPr>
                <w:b/>
              </w:rPr>
              <w:t>Contrast Aztec and Inca thinking about political administration and culture.</w:t>
            </w:r>
          </w:p>
        </w:tc>
        <w:tc>
          <w:tcPr>
            <w:tcW w:w="5395" w:type="dxa"/>
          </w:tcPr>
          <w:p w:rsidR="00030BBE" w:rsidRPr="00AC6DF7" w:rsidRDefault="006E6FE8" w:rsidP="00D25CC0">
            <w:pPr>
              <w:rPr>
                <w:b/>
              </w:rPr>
            </w:pPr>
            <w:r w:rsidRPr="006E6FE8">
              <w:rPr>
                <w:b/>
              </w:rPr>
              <w:t>Zheng He</w:t>
            </w:r>
          </w:p>
        </w:tc>
      </w:tr>
    </w:tbl>
    <w:p w:rsidR="00030BBE" w:rsidRDefault="00030BBE" w:rsidP="00BB42F0"/>
    <w:p w:rsidR="00104430" w:rsidRDefault="00104430" w:rsidP="00104430">
      <w:pPr>
        <w:pStyle w:val="ListParagraph"/>
        <w:numPr>
          <w:ilvl w:val="0"/>
          <w:numId w:val="1"/>
        </w:numPr>
      </w:pPr>
      <w:r>
        <w:t>What distinguished the northwest coast peoples from those of Australia?</w:t>
      </w:r>
    </w:p>
    <w:p w:rsidR="00104430" w:rsidRDefault="00104430" w:rsidP="00104430"/>
    <w:p w:rsidR="00104430" w:rsidRDefault="00213FF3" w:rsidP="00104430">
      <w:pPr>
        <w:pStyle w:val="ListParagraph"/>
        <w:numPr>
          <w:ilvl w:val="0"/>
          <w:numId w:val="1"/>
        </w:numPr>
      </w:pPr>
      <w:r>
        <w:t>Fill in the chart.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4430" w:rsidRPr="00213FF3" w:rsidTr="00D25CC0"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jc w:val="center"/>
              <w:rPr>
                <w:rFonts w:ascii="Tahoma" w:hAnsi="Tahoma" w:cs="Times New Roman"/>
              </w:rPr>
            </w:pPr>
            <w:r w:rsidRPr="00213FF3">
              <w:rPr>
                <w:rFonts w:ascii="Tahoma" w:hAnsi="Tahoma" w:cs="Times New Roman"/>
              </w:rPr>
              <w:t>YORUBA</w:t>
            </w:r>
          </w:p>
        </w:tc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jc w:val="center"/>
              <w:rPr>
                <w:rFonts w:ascii="Tahoma" w:hAnsi="Tahoma" w:cs="Times New Roman"/>
              </w:rPr>
            </w:pPr>
            <w:r w:rsidRPr="00213FF3">
              <w:rPr>
                <w:rFonts w:ascii="Tahoma" w:hAnsi="Tahoma" w:cs="Times New Roman"/>
              </w:rPr>
              <w:t>BENIN</w:t>
            </w:r>
          </w:p>
        </w:tc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jc w:val="center"/>
              <w:rPr>
                <w:rFonts w:ascii="Tahoma" w:hAnsi="Tahoma" w:cs="Times New Roman"/>
              </w:rPr>
            </w:pPr>
            <w:r w:rsidRPr="00213FF3">
              <w:rPr>
                <w:rFonts w:ascii="Tahoma" w:hAnsi="Tahoma" w:cs="Times New Roman"/>
              </w:rPr>
              <w:t>IGBO</w:t>
            </w:r>
          </w:p>
        </w:tc>
      </w:tr>
      <w:tr w:rsidR="00104430" w:rsidRPr="00213FF3" w:rsidTr="00D25CC0"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</w:tc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</w:tc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</w:tc>
      </w:tr>
      <w:tr w:rsidR="00104430" w:rsidRPr="00213FF3" w:rsidTr="00D25CC0"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  <w:r w:rsidRPr="00213FF3">
              <w:rPr>
                <w:rFonts w:ascii="Tahoma" w:hAnsi="Tahoma" w:cs="Times New Roman"/>
              </w:rPr>
              <w:t>Trade:</w:t>
            </w:r>
          </w:p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</w:tc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  <w:r w:rsidRPr="00213FF3">
              <w:rPr>
                <w:rFonts w:ascii="Tahoma" w:hAnsi="Tahoma" w:cs="Times New Roman"/>
              </w:rPr>
              <w:t>Trade:</w:t>
            </w:r>
          </w:p>
          <w:p w:rsidR="00104430" w:rsidRPr="00213FF3" w:rsidRDefault="00104430" w:rsidP="00D25CC0">
            <w:pPr>
              <w:pStyle w:val="ListParagraph"/>
              <w:rPr>
                <w:rFonts w:ascii="Tahoma" w:hAnsi="Tahoma" w:cs="Times New Roman"/>
              </w:rPr>
            </w:pPr>
          </w:p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</w:tc>
        <w:tc>
          <w:tcPr>
            <w:tcW w:w="3192" w:type="dxa"/>
          </w:tcPr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  <w:r w:rsidRPr="00213FF3">
              <w:rPr>
                <w:rFonts w:ascii="Tahoma" w:hAnsi="Tahoma" w:cs="Times New Roman"/>
              </w:rPr>
              <w:t>Trade:</w:t>
            </w:r>
          </w:p>
          <w:p w:rsidR="00104430" w:rsidRPr="00213FF3" w:rsidRDefault="00104430" w:rsidP="00D25CC0">
            <w:pPr>
              <w:pStyle w:val="ListParagraph"/>
              <w:ind w:left="0"/>
              <w:rPr>
                <w:rFonts w:ascii="Tahoma" w:hAnsi="Tahoma" w:cs="Times New Roman"/>
              </w:rPr>
            </w:pPr>
          </w:p>
        </w:tc>
      </w:tr>
    </w:tbl>
    <w:p w:rsidR="00104430" w:rsidRDefault="00104430" w:rsidP="00104430"/>
    <w:p w:rsidR="00104430" w:rsidRDefault="00104430" w:rsidP="00104430">
      <w:r>
        <w:t>Civilizations of the Fifteenth Century: Comparing China and Europe</w:t>
      </w:r>
    </w:p>
    <w:p w:rsidR="00213FF3" w:rsidRDefault="00213FF3" w:rsidP="00104430">
      <w:pPr>
        <w:pStyle w:val="ListParagraph"/>
        <w:numPr>
          <w:ilvl w:val="0"/>
          <w:numId w:val="1"/>
        </w:numPr>
      </w:pPr>
      <w:r>
        <w:t>Describe</w:t>
      </w:r>
      <w:r w:rsidR="00104430">
        <w:t xml:space="preserve"> the major achievements of the Ming Dynasty?</w:t>
      </w:r>
    </w:p>
    <w:p w:rsidR="00213FF3" w:rsidRDefault="00213FF3" w:rsidP="00213FF3"/>
    <w:p w:rsidR="00213FF3" w:rsidRDefault="00104430" w:rsidP="00104430">
      <w:pPr>
        <w:pStyle w:val="ListParagraph"/>
        <w:numPr>
          <w:ilvl w:val="0"/>
          <w:numId w:val="1"/>
        </w:numPr>
      </w:pPr>
      <w:r>
        <w:t xml:space="preserve">Why did Emperor </w:t>
      </w:r>
      <w:proofErr w:type="spellStart"/>
      <w:r>
        <w:t>Yongle</w:t>
      </w:r>
      <w:proofErr w:type="spellEnd"/>
      <w:r>
        <w:t xml:space="preserve"> send Zheng He on his voyages and why were the voyages stopped?</w:t>
      </w:r>
    </w:p>
    <w:p w:rsidR="00213FF3" w:rsidRDefault="00213FF3" w:rsidP="00213FF3"/>
    <w:p w:rsidR="00213FF3" w:rsidRDefault="00104430" w:rsidP="00213FF3">
      <w:pPr>
        <w:pStyle w:val="ListParagraph"/>
        <w:numPr>
          <w:ilvl w:val="0"/>
          <w:numId w:val="1"/>
        </w:numPr>
      </w:pPr>
      <w:r>
        <w:t>What was the Renaissance?</w:t>
      </w:r>
    </w:p>
    <w:p w:rsidR="00213FF3" w:rsidRDefault="00213FF3" w:rsidP="00213FF3">
      <w:pPr>
        <w:ind w:left="360"/>
      </w:pPr>
    </w:p>
    <w:p w:rsidR="00104430" w:rsidRDefault="00104430" w:rsidP="00104430">
      <w:pPr>
        <w:pStyle w:val="ListParagraph"/>
        <w:numPr>
          <w:ilvl w:val="0"/>
          <w:numId w:val="1"/>
        </w:numPr>
      </w:pPr>
      <w:r>
        <w:t>What were the differences between the Chinese and European oceangoing ventures?</w:t>
      </w:r>
    </w:p>
    <w:p w:rsidR="00104430" w:rsidRDefault="00104430" w:rsidP="00104430"/>
    <w:p w:rsidR="00104430" w:rsidRDefault="00104430" w:rsidP="00213FF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ab/>
        <w:t>Fill in the chart.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69"/>
        <w:gridCol w:w="3606"/>
        <w:gridCol w:w="3963"/>
      </w:tblGrid>
      <w:tr w:rsidR="00213FF3" w:rsidRPr="00917BA6" w:rsidTr="00D25CC0">
        <w:tc>
          <w:tcPr>
            <w:tcW w:w="1179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3606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7BA6">
              <w:rPr>
                <w:rFonts w:ascii="Tahoma" w:hAnsi="Tahoma" w:cs="Tahoma"/>
                <w:bCs/>
              </w:rPr>
              <w:t>OTTOMAN EMPIRE</w:t>
            </w:r>
          </w:p>
        </w:tc>
        <w:tc>
          <w:tcPr>
            <w:tcW w:w="3963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7BA6">
              <w:rPr>
                <w:rFonts w:ascii="Tahoma" w:hAnsi="Tahoma" w:cs="Tahoma"/>
                <w:bCs/>
              </w:rPr>
              <w:t>SAFAVID EMPIRE</w:t>
            </w:r>
          </w:p>
        </w:tc>
      </w:tr>
      <w:tr w:rsidR="00213FF3" w:rsidRPr="00917BA6" w:rsidTr="00D25CC0">
        <w:tc>
          <w:tcPr>
            <w:tcW w:w="1179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7BA6">
              <w:rPr>
                <w:rFonts w:ascii="Tahoma" w:hAnsi="Tahoma" w:cs="Tahoma"/>
                <w:bCs/>
              </w:rPr>
              <w:t>POLITICAL</w:t>
            </w:r>
          </w:p>
        </w:tc>
        <w:tc>
          <w:tcPr>
            <w:tcW w:w="3606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3963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213FF3" w:rsidRPr="00917BA6" w:rsidTr="00D25CC0">
        <w:tc>
          <w:tcPr>
            <w:tcW w:w="1179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7BA6">
              <w:rPr>
                <w:rFonts w:ascii="Tahoma" w:hAnsi="Tahoma" w:cs="Tahoma"/>
                <w:bCs/>
              </w:rPr>
              <w:t>RELIGION</w:t>
            </w:r>
          </w:p>
        </w:tc>
        <w:tc>
          <w:tcPr>
            <w:tcW w:w="3606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3963" w:type="dxa"/>
          </w:tcPr>
          <w:p w:rsidR="00213FF3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</w:tbl>
    <w:p w:rsidR="00213FF3" w:rsidRDefault="00213FF3" w:rsidP="00104430"/>
    <w:p w:rsidR="00104430" w:rsidRDefault="00104430" w:rsidP="00213FF3">
      <w:pPr>
        <w:pStyle w:val="ListParagraph"/>
        <w:numPr>
          <w:ilvl w:val="0"/>
          <w:numId w:val="1"/>
        </w:numPr>
      </w:pPr>
      <w:r>
        <w:tab/>
        <w:t>Fill in the chart.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29"/>
        <w:gridCol w:w="3399"/>
        <w:gridCol w:w="3720"/>
      </w:tblGrid>
      <w:tr w:rsidR="00213FF3" w:rsidRPr="00917BA6" w:rsidTr="00D25CC0">
        <w:tc>
          <w:tcPr>
            <w:tcW w:w="1629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3399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7BA6">
              <w:rPr>
                <w:rFonts w:ascii="Tahoma" w:hAnsi="Tahoma" w:cs="Tahoma"/>
                <w:bCs/>
              </w:rPr>
              <w:t>SONGHAY</w:t>
            </w:r>
          </w:p>
        </w:tc>
        <w:tc>
          <w:tcPr>
            <w:tcW w:w="3720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7BA6">
              <w:rPr>
                <w:rFonts w:ascii="Tahoma" w:hAnsi="Tahoma" w:cs="Tahoma"/>
                <w:bCs/>
              </w:rPr>
              <w:t>MUGHAL</w:t>
            </w:r>
          </w:p>
        </w:tc>
      </w:tr>
      <w:tr w:rsidR="00213FF3" w:rsidRPr="00917BA6" w:rsidTr="00D25CC0">
        <w:tc>
          <w:tcPr>
            <w:tcW w:w="1629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7BA6">
              <w:rPr>
                <w:rFonts w:ascii="Tahoma" w:hAnsi="Tahoma" w:cs="Tahoma"/>
                <w:bCs/>
              </w:rPr>
              <w:t>POLITICAL</w:t>
            </w: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3399" w:type="dxa"/>
          </w:tcPr>
          <w:p w:rsidR="00213FF3" w:rsidRPr="002903E4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3720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213FF3" w:rsidRPr="00917BA6" w:rsidTr="00D25CC0">
        <w:tc>
          <w:tcPr>
            <w:tcW w:w="1629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917BA6">
              <w:rPr>
                <w:rFonts w:ascii="Tahoma" w:hAnsi="Tahoma" w:cs="Tahoma"/>
                <w:bCs/>
              </w:rPr>
              <w:t>RELIGION</w:t>
            </w: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  <w:tc>
          <w:tcPr>
            <w:tcW w:w="3399" w:type="dxa"/>
          </w:tcPr>
          <w:p w:rsidR="00213FF3" w:rsidRPr="002903E4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3720" w:type="dxa"/>
          </w:tcPr>
          <w:p w:rsidR="00213FF3" w:rsidRPr="00917BA6" w:rsidRDefault="00213FF3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</w:tbl>
    <w:p w:rsidR="00213FF3" w:rsidRDefault="00213FF3" w:rsidP="00104430"/>
    <w:p w:rsidR="00104430" w:rsidRDefault="00104430" w:rsidP="00213FF3">
      <w:pPr>
        <w:pStyle w:val="ListParagraph"/>
        <w:numPr>
          <w:ilvl w:val="0"/>
          <w:numId w:val="1"/>
        </w:numPr>
      </w:pPr>
      <w:r>
        <w:t>What was the importance of Malacca?</w:t>
      </w:r>
    </w:p>
    <w:p w:rsidR="00104430" w:rsidRDefault="00104430" w:rsidP="00104430"/>
    <w:p w:rsidR="00213FF3" w:rsidRDefault="00213FF3" w:rsidP="00104430"/>
    <w:p w:rsidR="00104430" w:rsidRDefault="00104430" w:rsidP="00104430">
      <w:r>
        <w:t>Civilization of the Fifteenth Century: The Americas</w:t>
      </w:r>
    </w:p>
    <w:p w:rsidR="00213FF3" w:rsidRDefault="00104430" w:rsidP="00104430">
      <w:pPr>
        <w:pStyle w:val="ListParagraph"/>
        <w:numPr>
          <w:ilvl w:val="0"/>
          <w:numId w:val="1"/>
        </w:numPr>
      </w:pPr>
      <w:r>
        <w:t>What distinguished the Aztec and Inca empires from each other?</w:t>
      </w:r>
    </w:p>
    <w:p w:rsidR="00213FF3" w:rsidRDefault="00213FF3" w:rsidP="00213FF3"/>
    <w:p w:rsidR="00213FF3" w:rsidRDefault="00213FF3" w:rsidP="00213FF3"/>
    <w:p w:rsidR="00213FF3" w:rsidRDefault="00104430" w:rsidP="00104430">
      <w:pPr>
        <w:pStyle w:val="ListParagraph"/>
        <w:numPr>
          <w:ilvl w:val="0"/>
          <w:numId w:val="1"/>
        </w:numPr>
      </w:pPr>
      <w:r>
        <w:t>Why did the Aztecs perform ritual human sacrifice?</w:t>
      </w:r>
    </w:p>
    <w:p w:rsidR="00213FF3" w:rsidRDefault="00213FF3" w:rsidP="00213FF3">
      <w:pPr>
        <w:pStyle w:val="ListParagraph"/>
      </w:pPr>
    </w:p>
    <w:p w:rsidR="00213FF3" w:rsidRDefault="00213FF3" w:rsidP="00213FF3">
      <w:pPr>
        <w:pStyle w:val="ListParagraph"/>
      </w:pPr>
    </w:p>
    <w:p w:rsidR="00213FF3" w:rsidRDefault="00213FF3" w:rsidP="00213FF3">
      <w:pPr>
        <w:pStyle w:val="ListParagraph"/>
      </w:pPr>
    </w:p>
    <w:p w:rsidR="00213FF3" w:rsidRDefault="00213FF3" w:rsidP="00213FF3">
      <w:pPr>
        <w:pStyle w:val="ListParagraph"/>
      </w:pPr>
    </w:p>
    <w:p w:rsidR="00104430" w:rsidRDefault="00104430" w:rsidP="00104430">
      <w:pPr>
        <w:pStyle w:val="ListParagraph"/>
        <w:numPr>
          <w:ilvl w:val="0"/>
          <w:numId w:val="1"/>
        </w:numPr>
      </w:pPr>
      <w:r>
        <w:t>Describe the roles of Aztec and Incan women.</w:t>
      </w:r>
    </w:p>
    <w:p w:rsidR="00104430" w:rsidRDefault="00104430" w:rsidP="00104430"/>
    <w:p w:rsidR="00213FF3" w:rsidRDefault="00213FF3" w:rsidP="00104430"/>
    <w:p w:rsidR="00213FF3" w:rsidRDefault="00213FF3" w:rsidP="00104430"/>
    <w:p w:rsidR="00213FF3" w:rsidRDefault="00213FF3" w:rsidP="00104430">
      <w:r>
        <w:t>Webs of Connection</w:t>
      </w:r>
    </w:p>
    <w:p w:rsidR="00104430" w:rsidRDefault="00104430" w:rsidP="00213FF3">
      <w:pPr>
        <w:pStyle w:val="ListParagraph"/>
        <w:numPr>
          <w:ilvl w:val="0"/>
          <w:numId w:val="1"/>
        </w:numPr>
      </w:pPr>
      <w:r>
        <w:t>How were Afro-Eurasian peoples linked to one another by the fifteenth century?</w:t>
      </w:r>
    </w:p>
    <w:p w:rsidR="0047708B" w:rsidRDefault="0047708B"/>
    <w:sectPr w:rsidR="0047708B" w:rsidSect="00BB4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F4319"/>
    <w:multiLevelType w:val="hybridMultilevel"/>
    <w:tmpl w:val="AF74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F0"/>
    <w:rsid w:val="00030BBE"/>
    <w:rsid w:val="00104430"/>
    <w:rsid w:val="00213FF3"/>
    <w:rsid w:val="0047708B"/>
    <w:rsid w:val="006E6FE8"/>
    <w:rsid w:val="00B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78759-A8CC-4D68-A8BD-180F301E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2016-04-27T16:03:00Z</dcterms:created>
  <dcterms:modified xsi:type="dcterms:W3CDTF">2016-04-27T17:30:00Z</dcterms:modified>
</cp:coreProperties>
</file>